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DAEF4" w14:textId="388787B3" w:rsidR="004B2063" w:rsidRDefault="004B2063" w:rsidP="00232E0B">
      <w:r>
        <w:t>Til þeirra er málið varðar.</w:t>
      </w:r>
    </w:p>
    <w:p w14:paraId="44504565" w14:textId="29F69061" w:rsidR="00232E0B" w:rsidRDefault="00232E0B" w:rsidP="00232E0B">
      <w:r>
        <w:rPr>
          <w:noProof/>
        </w:rPr>
        <w:drawing>
          <wp:anchor distT="0" distB="0" distL="114300" distR="114300" simplePos="0" relativeHeight="251658240" behindDoc="0" locked="0" layoutInCell="1" allowOverlap="1" wp14:anchorId="3059DABB" wp14:editId="1E5A1DAF">
            <wp:simplePos x="0" y="0"/>
            <wp:positionH relativeFrom="margin">
              <wp:align>right</wp:align>
            </wp:positionH>
            <wp:positionV relativeFrom="paragraph">
              <wp:posOffset>3175</wp:posOffset>
            </wp:positionV>
            <wp:extent cx="2523405" cy="768342"/>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3405" cy="768342"/>
                    </a:xfrm>
                    <a:prstGeom prst="rect">
                      <a:avLst/>
                    </a:prstGeom>
                    <a:noFill/>
                    <a:ln>
                      <a:noFill/>
                      <a:prstDash/>
                    </a:ln>
                  </pic:spPr>
                </pic:pic>
              </a:graphicData>
            </a:graphic>
          </wp:anchor>
        </w:drawing>
      </w:r>
      <w:r w:rsidR="00861D4F">
        <w:t xml:space="preserve">Berist til ábyrgðaraðila opinberra </w:t>
      </w:r>
      <w:proofErr w:type="spellStart"/>
      <w:r w:rsidR="00861D4F">
        <w:t>styrja</w:t>
      </w:r>
      <w:proofErr w:type="spellEnd"/>
    </w:p>
    <w:p w14:paraId="666BD339" w14:textId="51932DF0" w:rsidR="00232E0B" w:rsidRDefault="00232E0B" w:rsidP="00232E0B"/>
    <w:p w14:paraId="1656302C" w14:textId="0382D59D" w:rsidR="00232E0B" w:rsidRDefault="00232E0B" w:rsidP="00232E0B"/>
    <w:p w14:paraId="4D49A267" w14:textId="1CE8365E" w:rsidR="00232E0B" w:rsidRDefault="00232E0B" w:rsidP="00232E0B"/>
    <w:p w14:paraId="137A6BAC" w14:textId="159E50B5" w:rsidR="00232E0B" w:rsidRDefault="00BA4299" w:rsidP="00BA4299">
      <w:pPr>
        <w:jc w:val="right"/>
      </w:pPr>
      <w:r>
        <w:t xml:space="preserve">Norðurlandi eystra, </w:t>
      </w:r>
      <w:r w:rsidR="00A82EE9">
        <w:t>16. júní 2021</w:t>
      </w:r>
    </w:p>
    <w:p w14:paraId="014AAC6E" w14:textId="77777777" w:rsidR="00BA4299" w:rsidRDefault="00BA4299" w:rsidP="00232E0B"/>
    <w:p w14:paraId="32AB5F99" w14:textId="2215CAFE" w:rsidR="00232E0B" w:rsidRDefault="00232E0B" w:rsidP="00232E0B">
      <w:r>
        <w:t>Efni: Bókun stjórnar SSNE varðandi aðgengi að upplýsingum um opinbera styrk</w:t>
      </w:r>
      <w:r w:rsidR="0016467F">
        <w:t>i.</w:t>
      </w:r>
    </w:p>
    <w:p w14:paraId="3919388F" w14:textId="1B8B0E1F" w:rsidR="0016467F" w:rsidRDefault="0016467F" w:rsidP="00B203FA">
      <w:pPr>
        <w:jc w:val="both"/>
      </w:pPr>
    </w:p>
    <w:p w14:paraId="7B5F5B2E" w14:textId="01C35E5F" w:rsidR="00F94548" w:rsidRDefault="00E52DBA" w:rsidP="00B203FA">
      <w:pPr>
        <w:jc w:val="both"/>
      </w:pPr>
      <w:r>
        <w:t>Í samræmi við sóknaráætlun</w:t>
      </w:r>
      <w:r w:rsidR="00452489">
        <w:t xml:space="preserve"> er mikil áhersla lögð á það</w:t>
      </w:r>
      <w:r w:rsidR="001D39D6">
        <w:t xml:space="preserve"> í starfsemi SSNE</w:t>
      </w:r>
      <w:r w:rsidR="00452489">
        <w:t xml:space="preserve"> að </w:t>
      </w:r>
      <w:r w:rsidR="00036FC6">
        <w:t xml:space="preserve">efla atvinnulíf og menningu, styðja við </w:t>
      </w:r>
      <w:r w:rsidR="00E25466">
        <w:t>öfluga starfsemi tengda umhverfismálu</w:t>
      </w:r>
      <w:r w:rsidR="00F33DF0">
        <w:t>m</w:t>
      </w:r>
      <w:r w:rsidR="00E25466">
        <w:t xml:space="preserve"> </w:t>
      </w:r>
      <w:r w:rsidR="00036FC6">
        <w:t xml:space="preserve"> og stuðla að nýsköpun </w:t>
      </w:r>
      <w:r w:rsidR="00E25466">
        <w:t xml:space="preserve">á starfssvæðinu. Liður í því er að </w:t>
      </w:r>
      <w:r w:rsidR="00646568">
        <w:t xml:space="preserve">auka fræðslu um opinbert styrkjakerfi og efla aðstoð við styrkumsóknir. </w:t>
      </w:r>
      <w:r w:rsidR="00696BB2">
        <w:t xml:space="preserve">Markmiðið er að auka fjölda umsókna </w:t>
      </w:r>
      <w:r w:rsidR="00353CC4">
        <w:t xml:space="preserve">í opinbera sjóði og ná auknum árangri í öflun styrkja til eflingar landshlutans. </w:t>
      </w:r>
    </w:p>
    <w:p w14:paraId="02D2735B" w14:textId="0140D077" w:rsidR="007E752D" w:rsidRDefault="00796AF5" w:rsidP="00B203FA">
      <w:pPr>
        <w:jc w:val="both"/>
      </w:pPr>
      <w:r>
        <w:t xml:space="preserve">Til að geta lagt mat á stöðu </w:t>
      </w:r>
      <w:r w:rsidR="00F94548">
        <w:t>þessara mála</w:t>
      </w:r>
      <w:r w:rsidR="00F0752A">
        <w:t xml:space="preserve">, m.a. hversu stór hluti styrkja er </w:t>
      </w:r>
      <w:r w:rsidR="00C3156D">
        <w:t xml:space="preserve">veittur til </w:t>
      </w:r>
      <w:r w:rsidR="00856DB5">
        <w:t>umsækjenda</w:t>
      </w:r>
      <w:r w:rsidR="00C3156D">
        <w:t xml:space="preserve"> utan </w:t>
      </w:r>
      <w:r w:rsidR="00DB3ABD">
        <w:t>höfuðborgarsvæðisins</w:t>
      </w:r>
      <w:r w:rsidR="00F94548">
        <w:t xml:space="preserve"> og </w:t>
      </w:r>
      <w:r w:rsidR="00AF04F4">
        <w:t>að mögulegt sé að meta</w:t>
      </w:r>
      <w:r w:rsidR="00F94548">
        <w:t xml:space="preserve"> árangur</w:t>
      </w:r>
      <w:r w:rsidR="00BE4EE9">
        <w:t xml:space="preserve"> styrkumsókna</w:t>
      </w:r>
      <w:r w:rsidR="00F94548">
        <w:t xml:space="preserve"> er nauðsynlegt </w:t>
      </w:r>
      <w:r w:rsidR="00DB3ABD">
        <w:t xml:space="preserve">að auka upplýsingar um </w:t>
      </w:r>
      <w:r w:rsidR="003B3B80">
        <w:t>umsóknir og veitingar styrkja úr öllum opinberum sjóðum sem veita styrki</w:t>
      </w:r>
      <w:r w:rsidR="000048B4">
        <w:t xml:space="preserve">. </w:t>
      </w:r>
      <w:r w:rsidR="003B3B80">
        <w:t xml:space="preserve"> </w:t>
      </w:r>
    </w:p>
    <w:p w14:paraId="27924A4C" w14:textId="2C8C4A6C" w:rsidR="00FB286E" w:rsidRDefault="004F5244" w:rsidP="00B203FA">
      <w:pPr>
        <w:jc w:val="both"/>
      </w:pPr>
      <w:r>
        <w:t>Stjórn SSNE ræddi ofangreint á 27. fundi sínum 9. júní sl. og bókaði eftirfarandi:</w:t>
      </w:r>
    </w:p>
    <w:p w14:paraId="4669DBE0" w14:textId="759D6800" w:rsidR="00207810" w:rsidRPr="00EB69AA" w:rsidRDefault="00EB69AA" w:rsidP="00B203FA">
      <w:pPr>
        <w:jc w:val="both"/>
        <w:rPr>
          <w:rFonts w:ascii="Times New Roman" w:hAnsi="Times New Roman"/>
        </w:rPr>
      </w:pPr>
      <w:r>
        <w:rPr>
          <w:rFonts w:ascii="Times New Roman" w:hAnsi="Times New Roman"/>
          <w:i/>
          <w:iCs/>
        </w:rPr>
        <w:t>„</w:t>
      </w:r>
      <w:r w:rsidRPr="00EB69AA">
        <w:rPr>
          <w:rFonts w:ascii="Times New Roman" w:hAnsi="Times New Roman"/>
          <w:i/>
          <w:iCs/>
        </w:rPr>
        <w:t>Stjórn SSNE skorar á ábyrgðaraðila opinberra styrkveitinga að veita tölfræðilegar upplýsingar um búsetu styrkþega og umsóknaraðila við úthlutanir. Fram þarf að koma fjöldi umsókna, sem og fjöldi veittra styrkja, skipt eftir landshlutum. Slík gögn auka gagnsæi og myndu veita m.a. landshlutasamtökunum, sveitarfélögum og atvinnulífi mikilvæga innsýn.</w:t>
      </w:r>
      <w:r>
        <w:rPr>
          <w:rFonts w:ascii="Times New Roman" w:hAnsi="Times New Roman"/>
          <w:i/>
          <w:iCs/>
        </w:rPr>
        <w:t>“</w:t>
      </w:r>
    </w:p>
    <w:p w14:paraId="035030E5" w14:textId="433FDE44" w:rsidR="004F5244" w:rsidRDefault="00C13E0F" w:rsidP="00B203FA">
      <w:pPr>
        <w:jc w:val="both"/>
      </w:pPr>
      <w:r>
        <w:t xml:space="preserve">SSNE hvetur ábyrgðar- og umsjónaraðila opinberra sjóða að </w:t>
      </w:r>
      <w:r w:rsidR="000048B4">
        <w:t>bregðast hratt og vel við erindi þessu</w:t>
      </w:r>
      <w:r w:rsidR="000048B4" w:rsidRPr="000048B4">
        <w:t xml:space="preserve"> </w:t>
      </w:r>
      <w:r w:rsidR="000048B4">
        <w:t>og tryggja þannig gegnsæi um ráðstöfun almannafjár.</w:t>
      </w:r>
    </w:p>
    <w:p w14:paraId="043EA036" w14:textId="77777777" w:rsidR="00694596" w:rsidRDefault="00694596" w:rsidP="00B203FA">
      <w:pPr>
        <w:jc w:val="both"/>
      </w:pPr>
    </w:p>
    <w:p w14:paraId="2689C571" w14:textId="0E685253" w:rsidR="000048B4" w:rsidRDefault="000048B4" w:rsidP="004F5244">
      <w:pPr>
        <w:jc w:val="both"/>
      </w:pPr>
    </w:p>
    <w:p w14:paraId="532AFE90" w14:textId="1B24BB24" w:rsidR="000048B4" w:rsidRDefault="00BA4299" w:rsidP="00BA4299">
      <w:pPr>
        <w:jc w:val="center"/>
      </w:pPr>
      <w:r>
        <w:t>F.h. SSNE</w:t>
      </w:r>
    </w:p>
    <w:p w14:paraId="26C0A65E" w14:textId="47BB3213" w:rsidR="00BA4299" w:rsidRDefault="00BA4299" w:rsidP="00BA4299"/>
    <w:p w14:paraId="737CD924" w14:textId="7B867649" w:rsidR="00BA4299" w:rsidRDefault="00BA4299" w:rsidP="00BA4299">
      <w:pPr>
        <w:jc w:val="center"/>
      </w:pPr>
      <w:r>
        <w:t>Eyþór Björnsson</w:t>
      </w:r>
    </w:p>
    <w:sectPr w:rsidR="00BA429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7C26" w14:textId="77777777" w:rsidR="00793DB0" w:rsidRDefault="00793DB0">
      <w:pPr>
        <w:spacing w:after="0" w:line="240" w:lineRule="auto"/>
      </w:pPr>
      <w:r>
        <w:separator/>
      </w:r>
    </w:p>
  </w:endnote>
  <w:endnote w:type="continuationSeparator" w:id="0">
    <w:p w14:paraId="1DED0A8D" w14:textId="77777777" w:rsidR="00793DB0" w:rsidRDefault="00793DB0">
      <w:pPr>
        <w:spacing w:after="0" w:line="240" w:lineRule="auto"/>
      </w:pPr>
      <w:r>
        <w:continuationSeparator/>
      </w:r>
    </w:p>
  </w:endnote>
  <w:endnote w:type="continuationNotice" w:id="1">
    <w:p w14:paraId="39AF7301" w14:textId="77777777" w:rsidR="00C031FF" w:rsidRDefault="00C031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D22FE" w14:textId="77777777" w:rsidR="00793DB0" w:rsidRDefault="00793DB0">
      <w:pPr>
        <w:spacing w:after="0" w:line="240" w:lineRule="auto"/>
      </w:pPr>
      <w:r>
        <w:rPr>
          <w:color w:val="000000"/>
        </w:rPr>
        <w:separator/>
      </w:r>
    </w:p>
  </w:footnote>
  <w:footnote w:type="continuationSeparator" w:id="0">
    <w:p w14:paraId="0983047E" w14:textId="77777777" w:rsidR="00793DB0" w:rsidRDefault="00793DB0">
      <w:pPr>
        <w:spacing w:after="0" w:line="240" w:lineRule="auto"/>
      </w:pPr>
      <w:r>
        <w:continuationSeparator/>
      </w:r>
    </w:p>
  </w:footnote>
  <w:footnote w:type="continuationNotice" w:id="1">
    <w:p w14:paraId="67C175A9" w14:textId="77777777" w:rsidR="00C031FF" w:rsidRDefault="00C031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14A"/>
    <w:rsid w:val="0000031E"/>
    <w:rsid w:val="000048B4"/>
    <w:rsid w:val="00036FC6"/>
    <w:rsid w:val="001163FF"/>
    <w:rsid w:val="0016467F"/>
    <w:rsid w:val="001D39D6"/>
    <w:rsid w:val="00207810"/>
    <w:rsid w:val="00232E0B"/>
    <w:rsid w:val="002762BC"/>
    <w:rsid w:val="002C062E"/>
    <w:rsid w:val="00353CC4"/>
    <w:rsid w:val="003B3B80"/>
    <w:rsid w:val="00423C77"/>
    <w:rsid w:val="00452489"/>
    <w:rsid w:val="00496009"/>
    <w:rsid w:val="004B2063"/>
    <w:rsid w:val="004F5244"/>
    <w:rsid w:val="00646568"/>
    <w:rsid w:val="00680AAC"/>
    <w:rsid w:val="00694596"/>
    <w:rsid w:val="00696BB2"/>
    <w:rsid w:val="006F4D7E"/>
    <w:rsid w:val="00793DB0"/>
    <w:rsid w:val="00796AF5"/>
    <w:rsid w:val="007E752D"/>
    <w:rsid w:val="00840535"/>
    <w:rsid w:val="00856DB5"/>
    <w:rsid w:val="00861D4F"/>
    <w:rsid w:val="008F3865"/>
    <w:rsid w:val="00A82EE9"/>
    <w:rsid w:val="00AF04F4"/>
    <w:rsid w:val="00B203FA"/>
    <w:rsid w:val="00BA4299"/>
    <w:rsid w:val="00BD661D"/>
    <w:rsid w:val="00BE4EE9"/>
    <w:rsid w:val="00C031FF"/>
    <w:rsid w:val="00C13E0F"/>
    <w:rsid w:val="00C3156D"/>
    <w:rsid w:val="00C5214A"/>
    <w:rsid w:val="00D7625D"/>
    <w:rsid w:val="00DB3ABD"/>
    <w:rsid w:val="00DD4224"/>
    <w:rsid w:val="00E232D2"/>
    <w:rsid w:val="00E25466"/>
    <w:rsid w:val="00E52DBA"/>
    <w:rsid w:val="00EB69AA"/>
    <w:rsid w:val="00F0752A"/>
    <w:rsid w:val="00F33DF0"/>
    <w:rsid w:val="00F7497A"/>
    <w:rsid w:val="00F94548"/>
    <w:rsid w:val="00FB2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9DABB"/>
  <w15:docId w15:val="{05405130-A60C-4CD6-A235-009B0971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207810"/>
    <w:pPr>
      <w:suppressAutoHyphens w:val="0"/>
      <w:autoSpaceDN/>
      <w:spacing w:after="0" w:line="240" w:lineRule="auto"/>
      <w:textAlignment w:val="auto"/>
    </w:pPr>
    <w:rPr>
      <w:rFonts w:eastAsiaTheme="minorHAnsi" w:cs="Calibri"/>
      <w:lang w:val="en-US"/>
    </w:rPr>
  </w:style>
  <w:style w:type="character" w:styleId="Emphasis">
    <w:name w:val="Emphasis"/>
    <w:basedOn w:val="DefaultParagraphFont"/>
    <w:uiPriority w:val="20"/>
    <w:qFormat/>
    <w:rsid w:val="00EB69AA"/>
    <w:rPr>
      <w:i/>
      <w:iCs/>
    </w:rPr>
  </w:style>
  <w:style w:type="paragraph" w:styleId="Header">
    <w:name w:val="header"/>
    <w:basedOn w:val="Normal"/>
    <w:link w:val="HeaderChar"/>
    <w:uiPriority w:val="99"/>
    <w:semiHidden/>
    <w:unhideWhenUsed/>
    <w:rsid w:val="00C031F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031FF"/>
    <w:rPr>
      <w:lang w:val="is-IS"/>
    </w:rPr>
  </w:style>
  <w:style w:type="paragraph" w:styleId="Footer">
    <w:name w:val="footer"/>
    <w:basedOn w:val="Normal"/>
    <w:link w:val="FooterChar"/>
    <w:uiPriority w:val="99"/>
    <w:semiHidden/>
    <w:unhideWhenUsed/>
    <w:rsid w:val="00C031FF"/>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C031FF"/>
    <w:rPr>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096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Eyþór Björnsson</dc:creator>
  <dc:description/>
  <cp:lastModifiedBy>Eyþór Björnsson</cp:lastModifiedBy>
  <cp:revision>2</cp:revision>
  <dcterms:created xsi:type="dcterms:W3CDTF">2021-06-18T10:32:00Z</dcterms:created>
  <dcterms:modified xsi:type="dcterms:W3CDTF">2021-06-18T10:32:00Z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0x01010011540416F563744ABDCE50A97DCA5B63</vt:lpwstr>
  </property>
</Properties>
</file>